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60" w:rsidRPr="005F7860" w:rsidRDefault="005F7860" w:rsidP="005F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860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:rsidR="005F7860" w:rsidRPr="005F7860" w:rsidRDefault="005F7860" w:rsidP="005F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860">
        <w:rPr>
          <w:rFonts w:ascii="Times New Roman" w:hAnsi="Times New Roman" w:cs="Times New Roman"/>
          <w:b/>
          <w:sz w:val="28"/>
          <w:szCs w:val="28"/>
        </w:rPr>
        <w:t>по дисциплине «Территориальное общественное самоуправление»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1. Территориальное общественное самоуправление — это: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форма непосредственной демократии;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орган</w:t>
      </w:r>
      <w:bookmarkStart w:id="0" w:name="_GoBack"/>
      <w:bookmarkEnd w:id="0"/>
      <w:r w:rsidRPr="005F7860">
        <w:rPr>
          <w:rFonts w:ascii="Times New Roman" w:hAnsi="Times New Roman" w:cs="Times New Roman"/>
          <w:sz w:val="28"/>
          <w:szCs w:val="28"/>
        </w:rPr>
        <w:t>ы общественного самоуправления;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элемент системы местного самоуправления;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 xml:space="preserve">4) орган местного самоуправления. 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2. Территориальное общественное самоуправление отличается от местного самоуправления: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предметами ведения;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общественным характером деятельности;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осуществлением населением собственных инициатив;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характером природы.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3. К признакам территориального общественного самоуправления относится: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территориальный принцип;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представительный характер;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самоуправленческая природа деятельности;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наличие муниципальной собственности.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4. Территориальное общественное самоуправление обладает: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государственным характером природы;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общественно-государственным характером природы;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общественным характером природы.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5. Территориальное общественное самоуправление является: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формой прямого волеизъявления обязательного характера;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формой прямого волеизъявления рекомендательного характера;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формой косвенного волеизъявления населения.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6. Деятельность органов территориального общественного самоуправления регламентируется: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уставом субъекта РФ;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уставом муниципального образования;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уставом территориального общественного самоуправления;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уставом органа общественной самодеятельности.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7. К правам органов территориального общественного самоуправления относится: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право осуществлять прием жителей;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право иметь в собственности имущество;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lastRenderedPageBreak/>
        <w:t>3) право принимать программы социально-экономического развития территории муниципального образования;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право проводить экологическую экспертизу.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8. Участие в территориальном общественном самоуправлении могут принимать граждане, достигшие: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14-летнего возраста;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16-летнего возраста;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18-летнего возраста;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20-летнего возраста.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9. Обязательным условием участия в территориальном общественном самоуправлении является: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наличие гражданства Российской Федерации;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достижение 16-летнего возраста;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наличие в собственности жилых или нежилых помещений;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знание русского языка.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10. Ликвидация органов территориального общественного самоуправления происходит: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по решению общего собрания жителей;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по решению суда;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по решению органов местного самоуправления;</w:t>
      </w:r>
    </w:p>
    <w:p w:rsidR="0084242A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по решению органов государственного управления субъекта РФ.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</w:t>
      </w:r>
      <w:r w:rsidRPr="005F7860">
        <w:rPr>
          <w:rFonts w:ascii="Times New Roman" w:hAnsi="Times New Roman" w:cs="Times New Roman"/>
          <w:sz w:val="28"/>
          <w:szCs w:val="28"/>
        </w:rPr>
        <w:t>1. В систему территориального общественного самоуправления входят: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только формы прямой демократии;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формы прямой демократии и формы представительной демократии (органы территориального общественного самоуправления);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органы территориального общественного самоуправления и их ассоциации;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органы территориального общественного самоуправления, органы местного самоуправления и органы государственной власти.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</w:t>
      </w:r>
      <w:r w:rsidRPr="005F7860">
        <w:rPr>
          <w:rFonts w:ascii="Times New Roman" w:hAnsi="Times New Roman" w:cs="Times New Roman"/>
          <w:sz w:val="28"/>
          <w:szCs w:val="28"/>
        </w:rPr>
        <w:t>2. Единство системы территориального общественного самоуправления обусловлено тем, что она: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основывается на демократических принципах организации местного самоуправления в Российской Федерации;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строится с учетом роли территориального общественного самоуправления в обществе;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строится с учетом принципов и функций территориального общественного самоуправления в обществе;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учитывает исторические и иные местные традиции.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Pr="005F7860">
        <w:rPr>
          <w:rFonts w:ascii="Times New Roman" w:hAnsi="Times New Roman" w:cs="Times New Roman"/>
          <w:sz w:val="28"/>
          <w:szCs w:val="28"/>
        </w:rPr>
        <w:t>. Границы субъекта территориального общественного самоуправления устанавливает: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представительный орган местного самоуправления;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конференция, собрание жителей;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комитет территориального общественного самоуправления;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органы юстиции.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</w:t>
      </w:r>
      <w:r w:rsidRPr="005F7860">
        <w:rPr>
          <w:rFonts w:ascii="Times New Roman" w:hAnsi="Times New Roman" w:cs="Times New Roman"/>
          <w:sz w:val="28"/>
          <w:szCs w:val="28"/>
        </w:rPr>
        <w:t>4. Органы территориального общественного самоуправления: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избираются населением;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формируются местной администрацией;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формируются представительным органом местного самоуправления;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создаются главой муниципального образования.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</w:t>
      </w:r>
      <w:r w:rsidRPr="005F7860">
        <w:rPr>
          <w:rFonts w:ascii="Times New Roman" w:hAnsi="Times New Roman" w:cs="Times New Roman"/>
          <w:sz w:val="28"/>
          <w:szCs w:val="28"/>
        </w:rPr>
        <w:t>5. Выборы органов территориального общественного самоуправления могут производиться: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на основе всеобщего равного прямого избирательного права при тайном голосовании по избирательным участкам;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на собрании органов местного самоуправления;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на собраниях жителей;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на конференциях жителей.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</w:t>
      </w:r>
      <w:r w:rsidRPr="005F7860">
        <w:rPr>
          <w:rFonts w:ascii="Times New Roman" w:hAnsi="Times New Roman" w:cs="Times New Roman"/>
          <w:sz w:val="28"/>
          <w:szCs w:val="28"/>
        </w:rPr>
        <w:t>6. Высшим руководящим органом территориального общественного самоуправления является: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комитет территориального общественного самоуправления;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общее собрание жителей;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председатель территориального общественного самоуправления;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контрольно-ревизионная комиссия территориального общественного самоуправления.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</w:t>
      </w:r>
      <w:r w:rsidRPr="005F7860">
        <w:rPr>
          <w:rFonts w:ascii="Times New Roman" w:hAnsi="Times New Roman" w:cs="Times New Roman"/>
          <w:sz w:val="28"/>
          <w:szCs w:val="28"/>
        </w:rPr>
        <w:t>7. Собрание территориального общественного самоуправления — это: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выборный орган, представляющий интересы населения муниципального образования и принимающий от его имени решения;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выборный орган, в состав которого входят должностные лица местного самоуправления, выполняющие организационно-распорядительные функции;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выборный орган, представляющий интересы жителей микрорайона, квартала, дома;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исполнительный орган местного самоуправления.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</w:t>
      </w:r>
      <w:r w:rsidRPr="005F7860">
        <w:rPr>
          <w:rFonts w:ascii="Times New Roman" w:hAnsi="Times New Roman" w:cs="Times New Roman"/>
          <w:sz w:val="28"/>
          <w:szCs w:val="28"/>
        </w:rPr>
        <w:t>8. Собрания территориального общественного самоуправления созываются: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населением непосредственно;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органами территориального общественного самоуправления;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органами местного самоуправления;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органами государственной власти субъекта РФ.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</w:t>
      </w:r>
      <w:r w:rsidRPr="005F7860">
        <w:rPr>
          <w:rFonts w:ascii="Times New Roman" w:hAnsi="Times New Roman" w:cs="Times New Roman"/>
          <w:sz w:val="28"/>
          <w:szCs w:val="28"/>
        </w:rPr>
        <w:t>9. Собрание территориального общественного самоуправления правомочно: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при наличии более половины жителей территории (более 50%);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при наличии не менее половины жителей территории (50%);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при наличии более 1/3 жителей территории;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4) без ограничения по количеству присутствующих.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</w:t>
      </w:r>
      <w:r w:rsidRPr="005F7860">
        <w:rPr>
          <w:rFonts w:ascii="Times New Roman" w:hAnsi="Times New Roman" w:cs="Times New Roman"/>
          <w:sz w:val="28"/>
          <w:szCs w:val="28"/>
        </w:rPr>
        <w:t>0. Решения, принятые собранием территориального общественного самоуправления, действуют: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1) на территории муниципального образования;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2) только на территории осуществления деятельности органов территориального общественного самоуправления;</w:t>
      </w:r>
    </w:p>
    <w:p w:rsidR="005F7860" w:rsidRPr="005F7860" w:rsidRDefault="005F7860" w:rsidP="005F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860">
        <w:rPr>
          <w:rFonts w:ascii="Times New Roman" w:hAnsi="Times New Roman" w:cs="Times New Roman"/>
          <w:sz w:val="28"/>
          <w:szCs w:val="28"/>
        </w:rPr>
        <w:t>3) на всей территории субъекта РФ.</w:t>
      </w:r>
    </w:p>
    <w:sectPr w:rsidR="005F7860" w:rsidRPr="005F7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60"/>
    <w:rsid w:val="005D0B06"/>
    <w:rsid w:val="005F7860"/>
    <w:rsid w:val="00B612F6"/>
    <w:rsid w:val="00CB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2020-10-12T12:18:00Z</dcterms:created>
  <dcterms:modified xsi:type="dcterms:W3CDTF">2020-10-12T12:21:00Z</dcterms:modified>
</cp:coreProperties>
</file>